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92972">
      <w:pPr>
        <w:pStyle w:val="a3"/>
        <w:kinsoku w:val="0"/>
        <w:overflowPunct w:val="0"/>
      </w:pPr>
    </w:p>
    <w:p w:rsidR="00000000" w:rsidRDefault="00792972">
      <w:pPr>
        <w:pStyle w:val="a3"/>
        <w:kinsoku w:val="0"/>
        <w:overflowPunct w:val="0"/>
        <w:ind w:left="10397" w:right="848"/>
        <w:jc w:val="center"/>
      </w:pPr>
      <w:r>
        <w:t>«Приложение № 4</w:t>
      </w:r>
    </w:p>
    <w:p w:rsidR="00000000" w:rsidRDefault="00792972">
      <w:pPr>
        <w:pStyle w:val="a3"/>
        <w:kinsoku w:val="0"/>
        <w:overflowPunct w:val="0"/>
        <w:ind w:left="10397" w:right="848"/>
        <w:jc w:val="center"/>
      </w:pPr>
      <w:r>
        <w:t>(к пункту 8.4.4 Стандарта)</w:t>
      </w:r>
    </w:p>
    <w:p w:rsidR="00000000" w:rsidRDefault="00792972">
      <w:pPr>
        <w:pStyle w:val="a3"/>
        <w:kinsoku w:val="0"/>
        <w:overflowPunct w:val="0"/>
      </w:pPr>
    </w:p>
    <w:p w:rsidR="00000000" w:rsidRDefault="00792972">
      <w:pPr>
        <w:pStyle w:val="1"/>
        <w:kinsoku w:val="0"/>
        <w:overflowPunct w:val="0"/>
      </w:pPr>
      <w:r>
        <w:t>Информация</w:t>
      </w:r>
    </w:p>
    <w:p w:rsidR="00000000" w:rsidRDefault="00792972">
      <w:pPr>
        <w:pStyle w:val="a3"/>
        <w:tabs>
          <w:tab w:val="left" w:pos="3080"/>
        </w:tabs>
        <w:kinsoku w:val="0"/>
        <w:overflowPunct w:val="0"/>
        <w:ind w:left="2234" w:right="2286"/>
        <w:jc w:val="center"/>
        <w:rPr>
          <w:b/>
          <w:bCs/>
        </w:rPr>
      </w:pPr>
      <w:r>
        <w:rPr>
          <w:b/>
          <w:bCs/>
        </w:rPr>
        <w:t>o работе в сфере производства по делам об административных</w:t>
      </w:r>
      <w:r>
        <w:rPr>
          <w:b/>
          <w:bCs/>
          <w:spacing w:val="-43"/>
        </w:rPr>
        <w:t xml:space="preserve"> </w:t>
      </w:r>
      <w:r>
        <w:rPr>
          <w:b/>
          <w:bCs/>
        </w:rPr>
        <w:t>правонарушениях в</w:t>
      </w: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ab/>
      </w:r>
      <w:r>
        <w:rPr>
          <w:b/>
          <w:bCs/>
        </w:rPr>
        <w:t>году</w:t>
      </w:r>
    </w:p>
    <w:p w:rsidR="00000000" w:rsidRDefault="00792972">
      <w:pPr>
        <w:pStyle w:val="a3"/>
        <w:kinsoku w:val="0"/>
        <w:overflowPunct w:val="0"/>
        <w:rPr>
          <w:b/>
          <w:bCs/>
        </w:rPr>
      </w:pPr>
    </w:p>
    <w:p w:rsidR="00000000" w:rsidRDefault="00792972">
      <w:pPr>
        <w:pStyle w:val="a3"/>
        <w:tabs>
          <w:tab w:val="left" w:pos="14751"/>
        </w:tabs>
        <w:kinsoku w:val="0"/>
        <w:overflowPunct w:val="0"/>
        <w:ind w:left="118"/>
      </w:pPr>
      <w:r>
        <w:t>Направление</w:t>
      </w:r>
      <w:r>
        <w:rPr>
          <w:spacing w:val="-21"/>
        </w:rPr>
        <w:t xml:space="preserve"> </w:t>
      </w:r>
      <w:r>
        <w:t>деятельности</w:t>
      </w:r>
      <w:r>
        <w:rPr>
          <w:spacing w:val="-21"/>
        </w:rPr>
        <w:t xml:space="preserve"> </w:t>
      </w:r>
      <w:r>
        <w:t>Счетной</w:t>
      </w:r>
      <w:r>
        <w:rPr>
          <w:spacing w:val="-20"/>
        </w:rPr>
        <w:t xml:space="preserve"> </w:t>
      </w:r>
      <w:r>
        <w:t>палат</w:t>
      </w:r>
      <w:r>
        <w:t>ы</w:t>
      </w:r>
      <w:r>
        <w:rPr>
          <w:spacing w:val="-21"/>
        </w:rPr>
        <w:t xml:space="preserve"> </w:t>
      </w:r>
      <w:r>
        <w:t>Российской</w:t>
      </w:r>
      <w:r>
        <w:rPr>
          <w:spacing w:val="-21"/>
        </w:rPr>
        <w:t xml:space="preserve"> </w:t>
      </w:r>
      <w:r>
        <w:t>Федерации</w:t>
      </w:r>
      <w:r>
        <w:rPr>
          <w:spacing w:val="-20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792972">
      <w:pPr>
        <w:pStyle w:val="a3"/>
        <w:tabs>
          <w:tab w:val="left" w:pos="14606"/>
        </w:tabs>
        <w:kinsoku w:val="0"/>
        <w:overflowPunct w:val="0"/>
        <w:ind w:left="118"/>
        <w:rPr>
          <w:sz w:val="24"/>
          <w:szCs w:val="24"/>
        </w:rPr>
      </w:pPr>
      <w:r>
        <w:t>(заместитель</w:t>
      </w:r>
      <w:r>
        <w:rPr>
          <w:spacing w:val="-13"/>
        </w:rPr>
        <w:t xml:space="preserve"> </w:t>
      </w:r>
      <w:r>
        <w:t>Председателя</w:t>
      </w:r>
      <w:r>
        <w:rPr>
          <w:spacing w:val="-12"/>
        </w:rPr>
        <w:t xml:space="preserve"> </w:t>
      </w:r>
      <w:r>
        <w:t>(аудитор)</w:t>
      </w:r>
      <w:r>
        <w:rPr>
          <w:spacing w:val="-12"/>
        </w:rPr>
        <w:t xml:space="preserve"> </w:t>
      </w:r>
      <w:r>
        <w:t>Счетной</w:t>
      </w:r>
      <w:r>
        <w:rPr>
          <w:spacing w:val="-12"/>
        </w:rPr>
        <w:t xml:space="preserve"> </w:t>
      </w:r>
      <w:r>
        <w:t>палаты</w:t>
      </w:r>
      <w:r>
        <w:rPr>
          <w:spacing w:val="-13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z w:val="24"/>
          <w:szCs w:val="24"/>
        </w:rPr>
        <w:t>)</w:t>
      </w:r>
    </w:p>
    <w:p w:rsidR="00000000" w:rsidRDefault="00792972">
      <w:pPr>
        <w:pStyle w:val="a3"/>
        <w:kinsoku w:val="0"/>
        <w:overflowPunct w:val="0"/>
        <w:ind w:right="1460"/>
        <w:jc w:val="right"/>
        <w:rPr>
          <w:sz w:val="20"/>
          <w:szCs w:val="20"/>
        </w:rPr>
      </w:pPr>
      <w:r>
        <w:rPr>
          <w:sz w:val="20"/>
          <w:szCs w:val="20"/>
        </w:rPr>
        <w:t>(инициалы и фамилия)</w:t>
      </w:r>
    </w:p>
    <w:p w:rsidR="00000000" w:rsidRDefault="00792972" w:rsidP="000B1073">
      <w:pPr>
        <w:pStyle w:val="a3"/>
        <w:tabs>
          <w:tab w:val="left" w:pos="11920"/>
          <w:tab w:val="left" w:pos="13390"/>
          <w:tab w:val="left" w:pos="14160"/>
        </w:tabs>
        <w:kinsoku w:val="0"/>
        <w:overflowPunct w:val="0"/>
        <w:ind w:left="9320"/>
        <w:rPr>
          <w:sz w:val="24"/>
          <w:szCs w:val="24"/>
        </w:rPr>
      </w:pPr>
      <w:r>
        <w:t>По</w:t>
      </w:r>
      <w:r>
        <w:rPr>
          <w:spacing w:val="-2"/>
        </w:rPr>
        <w:t xml:space="preserve"> </w:t>
      </w:r>
      <w:r>
        <w:t>состоянию на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года</w:t>
      </w:r>
      <w:bookmarkStart w:id="0" w:name="_GoBack"/>
      <w:bookmarkEnd w:id="0"/>
    </w:p>
    <w:p w:rsidR="00000000" w:rsidRDefault="00792972">
      <w:pPr>
        <w:pStyle w:val="a3"/>
        <w:kinsoku w:val="0"/>
        <w:overflowPunct w:val="0"/>
        <w:rPr>
          <w:sz w:val="24"/>
          <w:szCs w:val="24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996"/>
        <w:gridCol w:w="2768"/>
        <w:gridCol w:w="2194"/>
        <w:gridCol w:w="1996"/>
        <w:gridCol w:w="2695"/>
        <w:gridCol w:w="237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rPr>
                <w:sz w:val="28"/>
                <w:szCs w:val="28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ind w:left="108" w:right="78" w:firstLine="47"/>
            </w:pPr>
            <w:r>
              <w:t>№ п/п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ind w:left="128" w:right="117"/>
              <w:jc w:val="center"/>
            </w:pPr>
            <w:r>
              <w:t>Наименование и объект контрольного мероприятия, пункт Плана рабо</w:t>
            </w:r>
            <w:r>
              <w:t>ты Счетной палаты Российской Федерации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spacing w:before="207"/>
              <w:ind w:left="192" w:right="181"/>
              <w:jc w:val="center"/>
            </w:pPr>
            <w:r>
              <w:t>Количество фактов нарушений, за которые установлена административная ответственность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spacing w:before="11"/>
              <w:rPr>
                <w:sz w:val="33"/>
                <w:szCs w:val="33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ind w:left="123" w:right="112"/>
              <w:jc w:val="center"/>
            </w:pPr>
            <w:r>
              <w:t xml:space="preserve">Количество решений о несоставлении протоколов об </w:t>
            </w:r>
            <w:r>
              <w:rPr>
                <w:spacing w:val="-1"/>
              </w:rPr>
              <w:t xml:space="preserve">административных </w:t>
            </w:r>
            <w:r>
              <w:t>правонарушениях с указанием оснований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spacing w:line="270" w:lineRule="atLeast"/>
              <w:ind w:left="128" w:right="117"/>
              <w:jc w:val="center"/>
              <w:rPr>
                <w:position w:val="7"/>
                <w:sz w:val="16"/>
                <w:szCs w:val="16"/>
              </w:rPr>
            </w:pPr>
            <w:r>
              <w:t>Количество фактов наруш</w:t>
            </w:r>
            <w:r>
              <w:t>ений, в отношении которых осуществляется сбор   дополнительных данных, необходимых для принятия процессуального решения</w:t>
            </w:r>
            <w:r>
              <w:rPr>
                <w:position w:val="7"/>
                <w:sz w:val="16"/>
                <w:szCs w:val="16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000000" w:rsidRDefault="00792972">
            <w:pPr>
              <w:pStyle w:val="TableParagraph"/>
              <w:kinsoku w:val="0"/>
              <w:overflowPunct w:val="0"/>
              <w:spacing w:before="207"/>
              <w:ind w:left="175" w:right="163"/>
              <w:jc w:val="center"/>
            </w:pPr>
            <w:r>
              <w:t>Количество решений о составлении протоколов об административных правонарушениях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ind w:left="204" w:right="193"/>
              <w:jc w:val="center"/>
            </w:pPr>
            <w:r>
              <w:t>Количество составленных протоколов об административн</w:t>
            </w:r>
            <w:r>
              <w:t>ых правонарушениях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spacing w:line="256" w:lineRule="exact"/>
              <w:ind w:left="10"/>
              <w:jc w:val="center"/>
            </w:pPr>
            <w:r>
              <w:t>1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spacing w:line="256" w:lineRule="exact"/>
              <w:ind w:left="10"/>
              <w:jc w:val="center"/>
            </w:pPr>
            <w:r>
              <w:t>2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spacing w:line="256" w:lineRule="exact"/>
              <w:ind w:left="10"/>
              <w:jc w:val="center"/>
            </w:pPr>
            <w:r>
              <w:t>3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spacing w:line="256" w:lineRule="exact"/>
              <w:ind w:left="10"/>
              <w:jc w:val="center"/>
            </w:pPr>
            <w:r>
              <w:t>4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spacing w:line="256" w:lineRule="exact"/>
              <w:ind w:left="9"/>
              <w:jc w:val="center"/>
            </w:pPr>
            <w:r>
              <w:t>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spacing w:line="256" w:lineRule="exact"/>
              <w:ind w:left="10"/>
              <w:jc w:val="center"/>
            </w:pPr>
            <w:r>
              <w:t>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spacing w:line="256" w:lineRule="exact"/>
              <w:ind w:left="10"/>
              <w:jc w:val="center"/>
            </w:pPr>
            <w: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792972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</w:tr>
    </w:tbl>
    <w:p w:rsidR="00000000" w:rsidRDefault="00792972">
      <w:pPr>
        <w:pStyle w:val="a3"/>
        <w:kinsoku w:val="0"/>
        <w:overflowPunct w:val="0"/>
        <w:spacing w:before="5"/>
        <w:rPr>
          <w:sz w:val="23"/>
          <w:szCs w:val="23"/>
        </w:rPr>
      </w:pPr>
    </w:p>
    <w:p w:rsidR="00000000" w:rsidRDefault="00792972">
      <w:pPr>
        <w:pStyle w:val="a3"/>
        <w:kinsoku w:val="0"/>
        <w:overflowPunct w:val="0"/>
        <w:spacing w:before="5"/>
        <w:rPr>
          <w:sz w:val="23"/>
          <w:szCs w:val="23"/>
        </w:rPr>
        <w:sectPr w:rsidR="00000000">
          <w:pgSz w:w="16840" w:h="11910" w:orient="landscape"/>
          <w:pgMar w:top="640" w:right="680" w:bottom="280" w:left="1300" w:header="720" w:footer="720" w:gutter="0"/>
          <w:cols w:space="720"/>
          <w:noEndnote/>
        </w:sectPr>
      </w:pPr>
    </w:p>
    <w:p w:rsidR="00000000" w:rsidRDefault="00792972">
      <w:pPr>
        <w:pStyle w:val="a3"/>
        <w:tabs>
          <w:tab w:val="left" w:pos="6039"/>
        </w:tabs>
        <w:kinsoku w:val="0"/>
        <w:overflowPunct w:val="0"/>
        <w:spacing w:before="88"/>
        <w:ind w:left="118"/>
      </w:pPr>
      <w:r>
        <w:lastRenderedPageBreak/>
        <w:t>Директор</w:t>
      </w:r>
      <w:r>
        <w:rPr>
          <w:spacing w:val="-17"/>
        </w:rPr>
        <w:t xml:space="preserve"> </w:t>
      </w:r>
      <w:r>
        <w:t>Департамента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792972">
      <w:pPr>
        <w:pStyle w:val="a3"/>
        <w:kinsoku w:val="0"/>
        <w:overflowPunct w:val="0"/>
        <w:rPr>
          <w:sz w:val="20"/>
          <w:szCs w:val="20"/>
        </w:rPr>
      </w:pPr>
      <w:r>
        <w:rPr>
          <w:sz w:val="24"/>
          <w:szCs w:val="24"/>
        </w:rPr>
        <w:br w:type="column"/>
      </w:r>
    </w:p>
    <w:p w:rsidR="00000000" w:rsidRDefault="000B1073">
      <w:pPr>
        <w:pStyle w:val="a3"/>
        <w:kinsoku w:val="0"/>
        <w:overflowPunct w:val="0"/>
        <w:spacing w:before="7"/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>
                <wp:simplePos x="0" y="0"/>
                <wp:positionH relativeFrom="page">
                  <wp:posOffset>6744335</wp:posOffset>
                </wp:positionH>
                <wp:positionV relativeFrom="paragraph">
                  <wp:posOffset>105410</wp:posOffset>
                </wp:positionV>
                <wp:extent cx="914400" cy="1270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12700"/>
                        </a:xfrm>
                        <a:custGeom>
                          <a:avLst/>
                          <a:gdLst>
                            <a:gd name="T0" fmla="*/ 0 w 1440"/>
                            <a:gd name="T1" fmla="*/ 0 h 20"/>
                            <a:gd name="T2" fmla="*/ 1439 w 14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40" h="20">
                              <a:moveTo>
                                <a:pt x="0" y="0"/>
                              </a:moveTo>
                              <a:lnTo>
                                <a:pt x="143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0813CD" id="Freeform 2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31.05pt,8.3pt,603pt,8.3pt" coordsize="14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" o:allowincell="f" filled="f" strokeweight=".48pt">
                <v:path arrowok="t" o:connecttype="custom" o:connectlocs="0,0;913765,0" o:connectangles="0,0"/>
                <w10:wrap type="topAndBottom"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0" allowOverlap="1">
                <wp:simplePos x="0" y="0"/>
                <wp:positionH relativeFrom="page">
                  <wp:posOffset>8093075</wp:posOffset>
                </wp:positionH>
                <wp:positionV relativeFrom="paragraph">
                  <wp:posOffset>105410</wp:posOffset>
                </wp:positionV>
                <wp:extent cx="2057400" cy="1270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0"/>
                        </a:xfrm>
                        <a:custGeom>
                          <a:avLst/>
                          <a:gdLst>
                            <a:gd name="T0" fmla="*/ 0 w 3240"/>
                            <a:gd name="T1" fmla="*/ 0 h 20"/>
                            <a:gd name="T2" fmla="*/ 3240 w 32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240" h="2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058E6BC" id="Freeform 3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37.25pt,8.3pt,799.25pt,8.3pt" coordsize="32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" o:allowincell="f" filled="f" strokeweight=".48pt">
                <v:path arrowok="t" o:connecttype="custom" o:connectlocs="0,0;2057400,0" o:connectangles="0,0"/>
                <w10:wrap type="topAndBottom" anchorx="page"/>
              </v:polyline>
            </w:pict>
          </mc:Fallback>
        </mc:AlternateContent>
      </w:r>
    </w:p>
    <w:p w:rsidR="00000000" w:rsidRDefault="00792972">
      <w:pPr>
        <w:pStyle w:val="a3"/>
        <w:tabs>
          <w:tab w:val="left" w:pos="2949"/>
        </w:tabs>
        <w:kinsoku w:val="0"/>
        <w:overflowPunct w:val="0"/>
        <w:ind w:left="118"/>
        <w:rPr>
          <w:sz w:val="20"/>
          <w:szCs w:val="20"/>
        </w:rPr>
      </w:pPr>
      <w:r>
        <w:rPr>
          <w:sz w:val="20"/>
          <w:szCs w:val="20"/>
        </w:rPr>
        <w:t>(личная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подпись)</w:t>
      </w:r>
      <w:r>
        <w:rPr>
          <w:sz w:val="20"/>
          <w:szCs w:val="20"/>
        </w:rPr>
        <w:tab/>
        <w:t>(инициалы,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фамилия)</w:t>
      </w:r>
    </w:p>
    <w:p w:rsidR="00000000" w:rsidRDefault="00792972">
      <w:pPr>
        <w:pStyle w:val="a3"/>
        <w:tabs>
          <w:tab w:val="left" w:pos="2949"/>
        </w:tabs>
        <w:kinsoku w:val="0"/>
        <w:overflowPunct w:val="0"/>
        <w:ind w:left="118"/>
        <w:rPr>
          <w:sz w:val="20"/>
          <w:szCs w:val="20"/>
        </w:rPr>
        <w:sectPr w:rsidR="00000000">
          <w:type w:val="continuous"/>
          <w:pgSz w:w="16840" w:h="11910" w:orient="landscape"/>
          <w:pgMar w:top="1060" w:right="680" w:bottom="280" w:left="1300" w:header="720" w:footer="720" w:gutter="0"/>
          <w:cols w:num="2" w:space="720" w:equalWidth="0">
            <w:col w:w="6080" w:space="3124"/>
            <w:col w:w="5656"/>
          </w:cols>
          <w:noEndnote/>
        </w:sectPr>
      </w:pPr>
    </w:p>
    <w:p w:rsidR="00000000" w:rsidRDefault="00792972">
      <w:pPr>
        <w:pStyle w:val="a3"/>
        <w:kinsoku w:val="0"/>
        <w:overflowPunct w:val="0"/>
        <w:spacing w:before="6"/>
        <w:rPr>
          <w:sz w:val="22"/>
          <w:szCs w:val="22"/>
        </w:rPr>
      </w:pPr>
    </w:p>
    <w:p w:rsidR="00000000" w:rsidRDefault="000B1073">
      <w:pPr>
        <w:pStyle w:val="a3"/>
        <w:kinsoku w:val="0"/>
        <w:overflowPunct w:val="0"/>
        <w:spacing w:line="20" w:lineRule="exact"/>
        <w:ind w:left="164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032000" cy="12700"/>
                <wp:effectExtent l="5715" t="10160" r="10160" b="0"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0" cy="12700"/>
                          <a:chOff x="0" y="0"/>
                          <a:chExt cx="3200" cy="20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0" y="4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F593AB" id="Group 4" o:spid="_x0000_s1026" style="width:160pt;height:1pt;mso-position-horizontal-relative:char;mso-position-vertical-relative:line" coordsize="32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">
                <v:shape id="Freeform 5" o:spid="_x0000_s1027" style="position:absolute;top:4;width:3200;height:20;visibility:visible;mso-wrap-style:square;v-text-anchor:top" coordsize="320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" path="m,l3199,e" filled="f" strokeweight=".4pt">
                  <v:path arrowok="t" o:connecttype="custom" o:connectlocs="0,0;3199,0" o:connectangles="0,0"/>
                </v:shape>
                <w10:anchorlock/>
              </v:group>
            </w:pict>
          </mc:Fallback>
        </mc:AlternateContent>
      </w:r>
    </w:p>
    <w:p w:rsidR="00792972" w:rsidRDefault="00792972">
      <w:pPr>
        <w:pStyle w:val="a3"/>
        <w:kinsoku w:val="0"/>
        <w:overflowPunct w:val="0"/>
        <w:spacing w:before="1"/>
        <w:ind w:left="118" w:right="88" w:firstLine="709"/>
        <w:rPr>
          <w:sz w:val="20"/>
          <w:szCs w:val="20"/>
        </w:rPr>
      </w:pPr>
      <w:r>
        <w:rPr>
          <w:position w:val="6"/>
          <w:sz w:val="13"/>
          <w:szCs w:val="13"/>
        </w:rPr>
        <w:t xml:space="preserve">1 </w:t>
      </w:r>
      <w:r>
        <w:rPr>
          <w:sz w:val="20"/>
          <w:szCs w:val="20"/>
        </w:rPr>
        <w:t>В данной графе отражаются сведения о фактах нарушений, для принятия процессуальных решений по которым необходимо получение дополнительных данных, например: связанных с проверкой доводов лица, допустившего нарушение</w:t>
      </w:r>
      <w:r>
        <w:rPr>
          <w:sz w:val="20"/>
          <w:szCs w:val="20"/>
        </w:rPr>
        <w:t>, об анкетных данных и месте жительства виновного лица, его объяснений.».</w:t>
      </w:r>
    </w:p>
    <w:sectPr w:rsidR="00792972">
      <w:type w:val="continuous"/>
      <w:pgSz w:w="16840" w:h="11910" w:orient="landscape"/>
      <w:pgMar w:top="1060" w:right="680" w:bottom="280" w:left="1300" w:header="720" w:footer="720" w:gutter="0"/>
      <w:cols w:space="720" w:equalWidth="0">
        <w:col w:w="148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73"/>
    <w:rsid w:val="000B1073"/>
    <w:rsid w:val="0079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D4FD4E6-453F-427A-91BC-5AF14314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1"/>
    <w:qFormat/>
    <w:pPr>
      <w:ind w:left="798" w:right="84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Петрова</dc:creator>
  <cp:keywords/>
  <dc:description/>
  <cp:lastModifiedBy>Варшавер Анна Олеговна</cp:lastModifiedBy>
  <cp:revision>2</cp:revision>
  <dcterms:created xsi:type="dcterms:W3CDTF">2025-07-14T06:42:00Z</dcterms:created>
  <dcterms:modified xsi:type="dcterms:W3CDTF">2025-07-14T06:42:00Z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Office Word</vt:lpwstr>
  </property>
</Properties>
</file>